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5D" w:rsidRPr="003C17FD" w:rsidRDefault="00CF0E5D" w:rsidP="00CF0E5D">
      <w:r>
        <w:t>P</w:t>
      </w:r>
      <w:bookmarkStart w:id="0" w:name="_GoBack"/>
      <w:bookmarkEnd w:id="0"/>
      <w:r w:rsidRPr="003C17FD">
        <w:t>ROTOCOLLO</w:t>
      </w:r>
    </w:p>
    <w:p w:rsidR="00CF0E5D" w:rsidRPr="003C17FD" w:rsidRDefault="00CF0E5D" w:rsidP="00CF0E5D"/>
    <w:p w:rsidR="00CF0E5D" w:rsidRPr="003C17FD" w:rsidRDefault="00CF0E5D" w:rsidP="00CF0E5D">
      <w:pPr>
        <w:shd w:val="clear" w:color="auto" w:fill="F2F2F2" w:themeFill="background1" w:themeFillShade="F2"/>
        <w:jc w:val="center"/>
        <w:rPr>
          <w:b/>
          <w:bCs/>
        </w:rPr>
      </w:pPr>
      <w:r w:rsidRPr="003C17FD">
        <w:rPr>
          <w:b/>
          <w:bCs/>
        </w:rPr>
        <w:t xml:space="preserve">LE DISPOSIZIONI CHE SEGUONO SONO FINALIZZATE A GARANTIRE IL REGOLARE SVOLGIMENTO DELLE GARE DI XXX   EVITANDO QUANTO PIU’ POSSIBILE SITUAZIONI DI PROMISCUITA’ CON I TEAM ACCREDITATI. </w:t>
      </w:r>
    </w:p>
    <w:p w:rsidR="00CF0E5D" w:rsidRPr="003C17FD" w:rsidRDefault="00CF0E5D" w:rsidP="00CF0E5D">
      <w:pPr>
        <w:jc w:val="center"/>
        <w:rPr>
          <w:b/>
          <w:bCs/>
        </w:rPr>
      </w:pPr>
    </w:p>
    <w:p w:rsidR="00CF0E5D" w:rsidRPr="003C17FD" w:rsidRDefault="00CF0E5D" w:rsidP="00CF0E5D">
      <w:pPr>
        <w:pStyle w:val="Paragrafoelenco"/>
        <w:spacing w:after="0" w:line="240" w:lineRule="auto"/>
        <w:jc w:val="both"/>
      </w:pPr>
      <w:r w:rsidRPr="003C17FD">
        <w:t xml:space="preserve">I TEAM ALLOGGIATI PRESSO …………………………………………………. AVRANNO A DISPOSIZIONE </w:t>
      </w:r>
      <w:r w:rsidRPr="003C17FD">
        <w:rPr>
          <w:b/>
          <w:bCs/>
        </w:rPr>
        <w:t>UNA SALA DA PRANZO RISERVATA CON SERVIZIO AL TAVOLO</w:t>
      </w:r>
      <w:r w:rsidRPr="003C17FD">
        <w:t xml:space="preserve"> GARANTITO DA PERSONALE DELLE STRUTTURE ALBERGHIERE.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spacing w:after="0" w:line="240" w:lineRule="auto"/>
        <w:jc w:val="both"/>
      </w:pPr>
      <w:r w:rsidRPr="003C17FD">
        <w:t>I TEAM SARANNO ALLOGGIATI IN VARIE PORZIONI DELLE STRUTTURE ALBERGHIERE E SI CERCHERA’ DI DISPORRE I TEAM STESSI TUTTI ALLO STESSO PIANO. I TEAM POTRANNO FACILMENTE RAGGIUNGERE TUTTI I SERVIZI DELLE STRUTTURE UTILIZZANDO LE SCALE DI SERVIZIO, EVITANDO L’UTILIZZO DI ASCENSORI CONDIVISI CON I RIMANENTI OSPITI.</w:t>
      </w:r>
    </w:p>
    <w:p w:rsidR="00CF0E5D" w:rsidRPr="003C17FD" w:rsidRDefault="00CF0E5D" w:rsidP="00CF0E5D">
      <w:pPr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b/>
          <w:bCs/>
        </w:rPr>
      </w:pPr>
      <w:r w:rsidRPr="003C17FD">
        <w:rPr>
          <w:b/>
          <w:bCs/>
        </w:rPr>
        <w:t xml:space="preserve">SALA STAMPA </w:t>
      </w:r>
    </w:p>
    <w:p w:rsidR="00CF0E5D" w:rsidRPr="003C17FD" w:rsidRDefault="00CF0E5D" w:rsidP="00CF0E5D">
      <w:pPr>
        <w:pStyle w:val="Paragrafoelenco"/>
        <w:spacing w:after="0" w:line="240" w:lineRule="auto"/>
        <w:ind w:left="1416"/>
        <w:jc w:val="both"/>
      </w:pPr>
      <w:r w:rsidRPr="003C17FD">
        <w:t xml:space="preserve">L’ACCESSO SARA’ CONSENTITO SOLO ED ESCLUSIVAMENTE AI MEDIA ACCREDITATI. </w:t>
      </w:r>
    </w:p>
    <w:p w:rsidR="00CF0E5D" w:rsidRPr="003C17FD" w:rsidRDefault="00CF0E5D" w:rsidP="00CF0E5D">
      <w:pPr>
        <w:pStyle w:val="Paragrafoelenco"/>
        <w:spacing w:after="0" w:line="240" w:lineRule="auto"/>
        <w:ind w:left="1416"/>
        <w:jc w:val="both"/>
      </w:pPr>
    </w:p>
    <w:p w:rsidR="00CF0E5D" w:rsidRPr="003C17FD" w:rsidRDefault="00CF0E5D" w:rsidP="00CF0E5D">
      <w:pPr>
        <w:pStyle w:val="Paragrafoelenco"/>
        <w:spacing w:after="0" w:line="240" w:lineRule="auto"/>
        <w:ind w:left="1416"/>
        <w:jc w:val="both"/>
      </w:pPr>
      <w:r w:rsidRPr="003C17FD">
        <w:t>LE CONFERENZE STAMPA SONO ANNULLATE, MA VERRANO DISTRIBUITI DEI CONTRIBUTI AUDIO A CURA DELLA FIS.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b/>
          <w:bCs/>
        </w:rPr>
      </w:pPr>
      <w:r w:rsidRPr="003C17FD">
        <w:rPr>
          <w:b/>
          <w:bCs/>
        </w:rPr>
        <w:t xml:space="preserve">SALA RIUNIONI </w:t>
      </w:r>
    </w:p>
    <w:p w:rsidR="00CF0E5D" w:rsidRPr="003C17FD" w:rsidRDefault="00CF0E5D" w:rsidP="00CF0E5D">
      <w:pPr>
        <w:pStyle w:val="Paragrafoelenco"/>
        <w:spacing w:after="0" w:line="240" w:lineRule="auto"/>
        <w:ind w:left="1416"/>
        <w:jc w:val="both"/>
      </w:pPr>
      <w:r w:rsidRPr="003C17FD">
        <w:t>L’ACCESSO SARA’ CONSENTITO SOLO ED ESCLUSIVAMENTE AL PERSONALE DEI TEAM ACCREDITATI E DEL COMITATO ORGANIZZATORE.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b/>
          <w:bCs/>
        </w:rPr>
      </w:pPr>
      <w:r w:rsidRPr="003C17FD">
        <w:rPr>
          <w:b/>
          <w:bCs/>
        </w:rPr>
        <w:t>RACE OFFICE – ACCREDITATION OFFICE</w:t>
      </w:r>
    </w:p>
    <w:p w:rsidR="00CF0E5D" w:rsidRPr="003C17FD" w:rsidRDefault="00CF0E5D" w:rsidP="00CF0E5D">
      <w:pPr>
        <w:pStyle w:val="Paragrafoelenco"/>
        <w:spacing w:after="0" w:line="240" w:lineRule="auto"/>
        <w:ind w:left="1416"/>
        <w:jc w:val="both"/>
      </w:pPr>
      <w:r w:rsidRPr="003C17FD">
        <w:t>SARA’ CONSENTITO L’ACCESSO SOLO ED ESCLUSIVAMENTE AL PERSONALE ACCREDITATO DEI TEAM E DEL COMITATO ORGANIZZAZIONE.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jc w:val="both"/>
        <w:rPr>
          <w:b/>
          <w:bCs/>
        </w:rPr>
      </w:pPr>
      <w:r w:rsidRPr="003C17FD">
        <w:rPr>
          <w:b/>
          <w:bCs/>
        </w:rPr>
        <w:t>SKI ROOM TEAM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  <w:r w:rsidRPr="003C17FD">
        <w:t>SARA’ CONSENTITO L’ACCESSO SOLO ED ESCLUSIVAMENTE AL PERSONALE ACCREDITATO DEI TEAM E DEL COMITATO ORGANIZZATORE.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jc w:val="both"/>
      </w:pPr>
      <w:r w:rsidRPr="003C17FD">
        <w:rPr>
          <w:b/>
          <w:bCs/>
        </w:rPr>
        <w:t xml:space="preserve">TEAM HOSPITALITY </w:t>
      </w:r>
    </w:p>
    <w:p w:rsidR="00CF0E5D" w:rsidRPr="003C17FD" w:rsidRDefault="00CF0E5D" w:rsidP="00CF0E5D">
      <w:pPr>
        <w:pStyle w:val="Paragrafoelenco"/>
        <w:shd w:val="clear" w:color="auto" w:fill="F2F2F2" w:themeFill="background1" w:themeFillShade="F2"/>
        <w:spacing w:after="0" w:line="240" w:lineRule="auto"/>
        <w:jc w:val="both"/>
      </w:pPr>
      <w:r w:rsidRPr="003C17FD">
        <w:t xml:space="preserve">L’INGRESSO SARA’ CONSENTITO SOLO AI TEAM E AL PERSONALE DEL COMITATO ORGANIZZATORE 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spacing w:after="0" w:line="240" w:lineRule="auto"/>
        <w:jc w:val="both"/>
      </w:pPr>
      <w:r w:rsidRPr="003C17FD">
        <w:t>L’ACCESSO AL LOCALE SARA’ CHIUSO E SARANNO RISERVATI ESCLUSIVAMENTE AI TEAM I SERVIZI IGIENICI INTERNI. UN NUMERO ADEGUATO DI VOLONTARI E FORZE DELL’ORDINE DISCPLINERA’ L’ACCESSO DEI TEAM ALL’HOSPITALITY E L’USCITA/INGRESSO DEGLI SCIATORI CON LA FINALITA’ DI EVITARE PROMISCUITA’ VOLONTARIE ED INVOLONTARIE CON I TEAM.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spacing w:after="0" w:line="240" w:lineRule="auto"/>
        <w:jc w:val="both"/>
      </w:pPr>
      <w:r w:rsidRPr="003C17FD">
        <w:t>I TEAM POTRANNO USUFRUIRE SOLO DI CIBI E BEVANDE MONOPORZIONE CONFEZIONATE.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jc w:val="both"/>
        <w:rPr>
          <w:b/>
          <w:bCs/>
        </w:rPr>
      </w:pPr>
      <w:r w:rsidRPr="003C17FD">
        <w:rPr>
          <w:b/>
          <w:bCs/>
        </w:rPr>
        <w:t>ZONA DI ARRIVO – FINISH AREA</w:t>
      </w:r>
    </w:p>
    <w:p w:rsidR="00CF0E5D" w:rsidRPr="003C17FD" w:rsidRDefault="00CF0E5D" w:rsidP="00CF0E5D">
      <w:pPr>
        <w:spacing w:after="0" w:line="240" w:lineRule="auto"/>
        <w:ind w:firstLine="708"/>
        <w:jc w:val="both"/>
      </w:pPr>
      <w:r w:rsidRPr="003C17FD">
        <w:t>L’ACCESSO SARA’ CONSENTITO SOLO ED ESCLUSIVAMENTE:</w:t>
      </w:r>
    </w:p>
    <w:p w:rsidR="00CF0E5D" w:rsidRPr="003C17FD" w:rsidRDefault="00CF0E5D" w:rsidP="00CF0E5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3C17FD">
        <w:t>SQUADRE E STAFF TECNICI ACCREDITATI DALLA FIS</w:t>
      </w:r>
    </w:p>
    <w:p w:rsidR="00CF0E5D" w:rsidRPr="003C17FD" w:rsidRDefault="00CF0E5D" w:rsidP="00CF0E5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3C17FD">
        <w:t xml:space="preserve">STAFF TECNICI ACCREDITATI DAL COMITATO ORGANIZZATORE </w:t>
      </w:r>
    </w:p>
    <w:p w:rsidR="00CF0E5D" w:rsidRPr="003C17FD" w:rsidRDefault="00CF0E5D" w:rsidP="00CF0E5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3C17FD">
        <w:t>PERSONALE SERVIZI MEDIA ACCREDITATI DALLA FIS E DA INFRONT</w:t>
      </w:r>
    </w:p>
    <w:p w:rsidR="00CF0E5D" w:rsidRPr="003C17FD" w:rsidRDefault="00CF0E5D" w:rsidP="00CF0E5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3C17FD">
        <w:t>PERSONALE DI SOCCORSO ACCREDITATO DAL COMITATO ORGANIZZATORE</w:t>
      </w:r>
    </w:p>
    <w:p w:rsidR="00CF0E5D" w:rsidRPr="003C17FD" w:rsidRDefault="00CF0E5D" w:rsidP="00CF0E5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3C17FD">
        <w:t xml:space="preserve">PERSONALE DI VIGILANZA E CONTROLLO DELLE FORZE DELL’ORDINE </w:t>
      </w:r>
    </w:p>
    <w:p w:rsidR="00CF0E5D" w:rsidRPr="003C17FD" w:rsidRDefault="00CF0E5D" w:rsidP="00CF0E5D">
      <w:pPr>
        <w:pStyle w:val="Paragrafoelenco"/>
        <w:spacing w:after="0" w:line="240" w:lineRule="auto"/>
        <w:ind w:left="1440"/>
        <w:jc w:val="both"/>
      </w:pP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spacing w:after="0" w:line="240" w:lineRule="auto"/>
        <w:jc w:val="both"/>
      </w:pPr>
      <w:r w:rsidRPr="003C17FD">
        <w:t xml:space="preserve">L’AFFLUSSO PEDONALE ALLA ZONA DI ARRIVO DI TUTTI COLORO CHE SONO IN POSSESSO DI SPECIFICO ACCREDITO </w:t>
      </w:r>
      <w:r w:rsidRPr="003C17FD">
        <w:rPr>
          <w:b/>
          <w:bCs/>
        </w:rPr>
        <w:t>AVVERRA’ SOLO ED ESCLUSIVAMENTE LUNGO IL SEGUENTE PERCORSO</w:t>
      </w:r>
      <w:r>
        <w:rPr>
          <w:b/>
          <w:bCs/>
        </w:rPr>
        <w:t>:</w:t>
      </w:r>
      <w:r w:rsidRPr="003C17FD">
        <w:rPr>
          <w:b/>
          <w:bCs/>
        </w:rPr>
        <w:t xml:space="preserve"> </w:t>
      </w:r>
    </w:p>
    <w:p w:rsidR="00CF0E5D" w:rsidRPr="003C17FD" w:rsidRDefault="00CF0E5D" w:rsidP="00CF0E5D">
      <w:pPr>
        <w:pStyle w:val="Paragrafoelenco"/>
        <w:spacing w:after="0" w:line="240" w:lineRule="auto"/>
        <w:ind w:left="993"/>
        <w:jc w:val="both"/>
      </w:pPr>
    </w:p>
    <w:p w:rsidR="00CF0E5D" w:rsidRPr="003C17FD" w:rsidRDefault="00CF0E5D" w:rsidP="00CF0E5D">
      <w:pPr>
        <w:pStyle w:val="Paragrafoelenco"/>
        <w:numPr>
          <w:ilvl w:val="1"/>
          <w:numId w:val="2"/>
        </w:numPr>
        <w:spacing w:after="0" w:line="240" w:lineRule="auto"/>
        <w:ind w:left="993" w:hanging="142"/>
        <w:jc w:val="both"/>
      </w:pPr>
      <w:r>
        <w:t xml:space="preserve">    (S</w:t>
      </w:r>
      <w:r w:rsidRPr="003C17FD">
        <w:t xml:space="preserve">PIEGARE PERCORSO………………………………………………) </w:t>
      </w:r>
    </w:p>
    <w:p w:rsidR="00CF0E5D" w:rsidRPr="003C17FD" w:rsidRDefault="00CF0E5D" w:rsidP="00CF0E5D">
      <w:pPr>
        <w:spacing w:after="0" w:line="240" w:lineRule="auto"/>
        <w:jc w:val="center"/>
      </w:pPr>
    </w:p>
    <w:p w:rsidR="00CF0E5D" w:rsidRPr="003C17FD" w:rsidRDefault="00CF0E5D" w:rsidP="00CF0E5D">
      <w:pPr>
        <w:pStyle w:val="Paragrafoelenco"/>
        <w:numPr>
          <w:ilvl w:val="1"/>
          <w:numId w:val="2"/>
        </w:numPr>
        <w:spacing w:after="0" w:line="240" w:lineRule="auto"/>
        <w:jc w:val="both"/>
      </w:pPr>
      <w:r w:rsidRPr="003C17FD">
        <w:rPr>
          <w:b/>
          <w:bCs/>
        </w:rPr>
        <w:t>IL DEFLUSSO DOVRA’ AVVENIRE PER TUTTI LUNGO IL PERCORSO INVERSO</w:t>
      </w:r>
      <w:r w:rsidRPr="003C17FD">
        <w:t>.</w:t>
      </w:r>
    </w:p>
    <w:p w:rsidR="00CF0E5D" w:rsidRPr="003C17FD" w:rsidRDefault="00CF0E5D" w:rsidP="00CF0E5D">
      <w:pPr>
        <w:spacing w:after="0" w:line="240" w:lineRule="auto"/>
        <w:jc w:val="both"/>
      </w:pPr>
    </w:p>
    <w:p w:rsidR="00CF0E5D" w:rsidRPr="003C17FD" w:rsidRDefault="00CF0E5D" w:rsidP="00CF0E5D">
      <w:pPr>
        <w:spacing w:after="0" w:line="240" w:lineRule="auto"/>
        <w:ind w:left="708"/>
        <w:jc w:val="both"/>
      </w:pPr>
      <w:r w:rsidRPr="003C17FD">
        <w:t>NON SARA’ CONSENTITO L’ACCESSO DI PERSONE CHE RISALGONO LA PISTA</w:t>
      </w:r>
      <w:r>
        <w:t>.</w:t>
      </w:r>
      <w:r w:rsidRPr="003C17FD">
        <w:t xml:space="preserve"> </w:t>
      </w:r>
    </w:p>
    <w:p w:rsidR="00CF0E5D" w:rsidRPr="003C17FD" w:rsidRDefault="00CF0E5D" w:rsidP="00CF0E5D">
      <w:pPr>
        <w:spacing w:after="0" w:line="240" w:lineRule="auto"/>
        <w:ind w:left="708"/>
        <w:jc w:val="both"/>
      </w:pPr>
    </w:p>
    <w:p w:rsidR="00CF0E5D" w:rsidRPr="003C17FD" w:rsidRDefault="00CF0E5D" w:rsidP="00CF0E5D">
      <w:pPr>
        <w:spacing w:after="0" w:line="240" w:lineRule="auto"/>
        <w:ind w:left="708"/>
        <w:jc w:val="both"/>
        <w:rPr>
          <w:b/>
          <w:bCs/>
        </w:rPr>
      </w:pPr>
      <w:r w:rsidRPr="003C17FD">
        <w:rPr>
          <w:b/>
          <w:bCs/>
        </w:rPr>
        <w:t>MIXED ZONE FINISH AREA – MEDIA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  <w:r w:rsidRPr="003C17FD">
        <w:t xml:space="preserve">IN ACCORDO CON I RESPONSABILI MEDIA DELLA FIS LA MIXED ZONE RISERVATA ALLE INTERVISTE DEGLI ATLETI POST GARA SARA’ OPPORTUNAMENTE CONFIGURATA PER EVITARE QUANTO PIU’ POSSIBILE LA PROMISCUITA’ DEGLI ATLETI CON I GIORNALISTI, OPERATORI E TECNICI INTERESSATI ALLE RIPRESE TV &amp; FOTO. 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spacing w:after="0" w:line="240" w:lineRule="auto"/>
        <w:jc w:val="both"/>
      </w:pPr>
      <w:r w:rsidRPr="003C17FD">
        <w:t xml:space="preserve">IN PARTICOLARE SARANNO PREDISPOSTE APPOSITE STRUTTURE PER MANTENERE UNA DISTANZA MINIMA DI 1,50 METRI TRA INTERVISTATORE/OPERATORE TV/FOTOGRAFO E ATLETA INTERVISTATO. DA PREVEDERE MICROFONI POSIZIONATI SU ASTA CON CAMBIO COVER DEL MICROFONO DOPO OGNI INTERVISTA. 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spacing w:after="0" w:line="240" w:lineRule="auto"/>
        <w:jc w:val="both"/>
      </w:pPr>
      <w:r w:rsidRPr="003C17FD">
        <w:t>LE POSTAZIONI LIVE DOVRANNO GARANTIRE UNA DISTANZA MINIMA DI 1.50 METRI TRA L’ATLETA ED IL MODERATORE. DOVRANNO ESSERE PREVISTI DUE MICROFONI (UNO PER IL MODERATORE ED UNO PER L’ATLETA) O IN ALTERNATIVA UN MICROFONO FISSO SOLO PER L’ATLETA CON CAMBIO COVER DEL MICROFONO DOPO OGNI INTERVISTA.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jc w:val="both"/>
        <w:rPr>
          <w:b/>
          <w:bCs/>
        </w:rPr>
      </w:pPr>
      <w:r w:rsidRPr="003C17FD">
        <w:rPr>
          <w:b/>
          <w:bCs/>
        </w:rPr>
        <w:t>DEFLUSSO ATLETI E STAFF DALLA ZONA DI ARRIVO – FINISH AREA</w:t>
      </w:r>
    </w:p>
    <w:p w:rsidR="00CF0E5D" w:rsidRPr="003C17FD" w:rsidRDefault="00CF0E5D" w:rsidP="00CF0E5D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b/>
          <w:bCs/>
        </w:rPr>
      </w:pPr>
      <w:r w:rsidRPr="003C17FD">
        <w:t xml:space="preserve">IL DEFLUSSO DEGLI ATLETI E DEGLI STAFF TECNICI DALLA </w:t>
      </w:r>
      <w:r w:rsidRPr="003C17FD">
        <w:rPr>
          <w:b/>
          <w:bCs/>
        </w:rPr>
        <w:t>ZONA DI ARRIVO AVVERRA’ ……………………………………………</w:t>
      </w:r>
      <w:proofErr w:type="gramStart"/>
      <w:r w:rsidRPr="003C17FD">
        <w:rPr>
          <w:b/>
          <w:bCs/>
        </w:rPr>
        <w:t>…….</w:t>
      </w:r>
      <w:proofErr w:type="gramEnd"/>
      <w:r w:rsidRPr="003C17FD">
        <w:t xml:space="preserve">. </w:t>
      </w:r>
      <w:r w:rsidRPr="003C17FD">
        <w:rPr>
          <w:b/>
          <w:bCs/>
        </w:rPr>
        <w:t>LA PISTA SARA’ CHIUSA E RISERVATA, NON SARA’ CONSENTITA LA RISALITA DELLA PISTA A PIEDI.</w:t>
      </w:r>
      <w:r w:rsidRPr="003C17FD">
        <w:t xml:space="preserve"> </w:t>
      </w:r>
      <w:r w:rsidRPr="003C17FD">
        <w:rPr>
          <w:b/>
          <w:bCs/>
        </w:rPr>
        <w:t>SARA’ GARANTITO UN CORRIDOIO ESCLUSIVO E RISERVATO AI TEAM PER LA DISCESA CON GLI SCI.</w:t>
      </w:r>
    </w:p>
    <w:p w:rsidR="00CF0E5D" w:rsidRPr="003C17FD" w:rsidRDefault="00CF0E5D" w:rsidP="00CF0E5D">
      <w:pPr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ind w:left="708"/>
        <w:jc w:val="both"/>
      </w:pPr>
      <w:r w:rsidRPr="003C17FD">
        <w:rPr>
          <w:b/>
          <w:bCs/>
        </w:rPr>
        <w:t>CERIMONIE ED EVENTI COLLATERALI</w:t>
      </w:r>
    </w:p>
    <w:p w:rsidR="00CF0E5D" w:rsidRPr="003C17FD" w:rsidRDefault="00CF0E5D" w:rsidP="00CF0E5D">
      <w:pPr>
        <w:pStyle w:val="Paragrafoelenco"/>
        <w:spacing w:after="0" w:line="240" w:lineRule="auto"/>
        <w:ind w:left="708"/>
        <w:jc w:val="both"/>
      </w:pPr>
      <w:r w:rsidRPr="003C17FD">
        <w:t>SONO CANCELLATE TUTTI LE CERIMONIE E GLI EVENTI COLLATERALI SOTTO LA GESTIONE E RESPONSABILITA’ DIRETTA DEL COMITATO ORGANIZZATORE. IN PARTICOLARE:</w:t>
      </w:r>
    </w:p>
    <w:p w:rsidR="00CF0E5D" w:rsidRPr="003C17FD" w:rsidRDefault="00CF0E5D" w:rsidP="00CF0E5D">
      <w:pPr>
        <w:pStyle w:val="Paragrafoelenco"/>
        <w:spacing w:after="0" w:line="240" w:lineRule="auto"/>
        <w:ind w:left="708"/>
        <w:jc w:val="both"/>
      </w:pPr>
    </w:p>
    <w:p w:rsidR="00CF0E5D" w:rsidRPr="003C17FD" w:rsidRDefault="00CF0E5D" w:rsidP="00CF0E5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3C17FD">
        <w:t>CERIMONIA DI PREMIAZIONE ED ESTRAZIONE PUBBLICA DEI PETTORALI PROGRAMMATA ……………………………………………... LA PREMIAZIONE AVVERRA’ DIRETTAMENTE SUL CAMPO AL TERMINE DELLA GARA</w:t>
      </w:r>
      <w:r>
        <w:t>.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spacing w:after="0" w:line="240" w:lineRule="auto"/>
        <w:jc w:val="both"/>
      </w:pPr>
      <w:r w:rsidRPr="003C17FD">
        <w:t>LE MODALITA’ DI SVOLGIMENTO DELLE CERIMONIE DI PREMIAZIONE SARANNO CONCORDATE DIRETTAMENTE CON I RESPONSABILI FIS. IN PARTICOLARE:</w:t>
      </w:r>
    </w:p>
    <w:p w:rsidR="00CF0E5D" w:rsidRPr="003C17FD" w:rsidRDefault="00CF0E5D" w:rsidP="00CF0E5D">
      <w:pPr>
        <w:pStyle w:val="Paragrafoelenco"/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3C17FD">
        <w:t>DURANTE LE CERIMONIE DI PREMIAZIONE GLI ATLETI AVRANNO CONTATTO DIRETTO SOLO CON PERSONALE CONCORDATO CON FIS E FISI;</w:t>
      </w:r>
    </w:p>
    <w:p w:rsidR="00CF0E5D" w:rsidRPr="003C17FD" w:rsidRDefault="00CF0E5D" w:rsidP="00CF0E5D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3C17FD">
        <w:t>LE AUTORITA’ PREMIANTI SARANNO LIMITATE NEL NUMERO E COMUNQUE PREVENTIVAMENTE CONCORDATE CON FIS E FISI;</w:t>
      </w:r>
    </w:p>
    <w:p w:rsidR="00CF0E5D" w:rsidRPr="003C17FD" w:rsidRDefault="00CF0E5D" w:rsidP="00CF0E5D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3C17FD">
        <w:t>E’ CONSENTITO L’ACCESSO ALL’AREA DELLA PREMIAZIONE SOLO ALLE PERSONE STRETTAMENTE NECESSARIE ALL’EVENTO PROTOCOLLARE (NO BAMBINI CON BANDIERE, SOLO INNI NAZIONALI);</w:t>
      </w:r>
    </w:p>
    <w:p w:rsidR="00CF0E5D" w:rsidRPr="003C17FD" w:rsidRDefault="00CF0E5D" w:rsidP="00CF0E5D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3C17FD">
        <w:t>I MEDIA E FOTOGRAFI ACCREDITATI SARANNO TENUTI A DEBITA DISTANZA DAL LUOGO DELLA PREMIAZIONE PER EVITARE PROMISCUITA’ CON GLI ATLETI;</w:t>
      </w:r>
    </w:p>
    <w:p w:rsidR="00CF0E5D" w:rsidRPr="003C17FD" w:rsidRDefault="00CF0E5D" w:rsidP="00CF0E5D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3C17FD">
        <w:lastRenderedPageBreak/>
        <w:t>DA EVITARE LE STRETTE DI MANO CON GLI ATLETI.</w:t>
      </w:r>
    </w:p>
    <w:p w:rsidR="00CF0E5D" w:rsidRPr="003C17FD" w:rsidRDefault="00CF0E5D" w:rsidP="00CF0E5D">
      <w:pPr>
        <w:spacing w:after="0" w:line="240" w:lineRule="auto"/>
        <w:jc w:val="both"/>
      </w:pPr>
    </w:p>
    <w:p w:rsidR="00CF0E5D" w:rsidRPr="003C17FD" w:rsidRDefault="00CF0E5D" w:rsidP="00CF0E5D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ind w:left="708"/>
        <w:jc w:val="both"/>
      </w:pPr>
      <w:r w:rsidRPr="003C17FD">
        <w:rPr>
          <w:b/>
          <w:bCs/>
        </w:rPr>
        <w:t>ULTERIORI PREDISPOSIZIONI SANITARIE</w:t>
      </w:r>
    </w:p>
    <w:p w:rsidR="00CF0E5D" w:rsidRPr="003C17FD" w:rsidRDefault="00CF0E5D" w:rsidP="00CF0E5D">
      <w:pPr>
        <w:pStyle w:val="Paragrafoelenco"/>
        <w:spacing w:after="0" w:line="240" w:lineRule="auto"/>
        <w:ind w:left="708"/>
        <w:jc w:val="both"/>
      </w:pPr>
      <w:r w:rsidRPr="003C17FD">
        <w:t xml:space="preserve">A TUTTI I TEAM SARANNO DISTRIBUITE LE NORME DELLA FEDERAZIONE ITALIANA SPORT INVERNALI E DELLA FIS IN MERITO AL CORONA VIRUS. </w:t>
      </w:r>
    </w:p>
    <w:p w:rsidR="00CF0E5D" w:rsidRPr="003C17FD" w:rsidRDefault="00CF0E5D" w:rsidP="00CF0E5D">
      <w:pPr>
        <w:pStyle w:val="Paragrafoelenco"/>
        <w:spacing w:after="0" w:line="240" w:lineRule="auto"/>
        <w:ind w:left="708"/>
        <w:jc w:val="both"/>
      </w:pPr>
    </w:p>
    <w:p w:rsidR="00CF0E5D" w:rsidRPr="003C17FD" w:rsidRDefault="00CF0E5D" w:rsidP="00CF0E5D">
      <w:pPr>
        <w:pStyle w:val="Paragrafoelenco"/>
        <w:spacing w:after="0" w:line="240" w:lineRule="auto"/>
        <w:ind w:left="708"/>
        <w:jc w:val="both"/>
      </w:pPr>
      <w:r w:rsidRPr="003C17FD">
        <w:t>IL RESPONSABILE MEDICO DEL COMITATO ORGANIZZATORE, NEL CORSO DELLA RIUNIONE CON I MEDICI DEI TEAM, SPIEGHERA’ TUTTE LE PRESCRIZIONI SANITARIE DA ADOTTARE PREVENTIVAMENTE.</w:t>
      </w:r>
    </w:p>
    <w:p w:rsidR="00CF0E5D" w:rsidRPr="003C17FD" w:rsidRDefault="00CF0E5D" w:rsidP="00CF0E5D">
      <w:pPr>
        <w:pStyle w:val="Paragrafoelenco"/>
        <w:spacing w:after="0" w:line="240" w:lineRule="auto"/>
        <w:ind w:left="708"/>
        <w:jc w:val="both"/>
      </w:pPr>
    </w:p>
    <w:p w:rsidR="00CF0E5D" w:rsidRPr="003C17FD" w:rsidRDefault="00CF0E5D" w:rsidP="00CF0E5D">
      <w:pPr>
        <w:pStyle w:val="Paragrafoelenco"/>
        <w:spacing w:after="0" w:line="240" w:lineRule="auto"/>
        <w:ind w:left="708"/>
        <w:jc w:val="both"/>
      </w:pPr>
      <w:r w:rsidRPr="003C17FD">
        <w:t>OLTRE A QUANTO GIA’ PREVISTO NELLA MEDICAL GUIDE DEL COMITATO ORGANIZZATORE SARANNO ILLUSTRATE ULTERIORE PREDISPOSIZIONI:</w:t>
      </w:r>
    </w:p>
    <w:p w:rsidR="00CF0E5D" w:rsidRPr="003C17FD" w:rsidRDefault="00CF0E5D" w:rsidP="00CF0E5D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3C17FD">
        <w:t>MEDICO DEL COMITATO ORGANIZZATORE SEMPRE REPERIBILE E DISPONBIBILE PER QUALSIASI EVENIENZA</w:t>
      </w:r>
    </w:p>
    <w:p w:rsidR="00CF0E5D" w:rsidRPr="003C17FD" w:rsidRDefault="00CF0E5D" w:rsidP="00CF0E5D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3C17FD">
        <w:t>CONTATTO DELLA GUARDIA MEDICA OPERANTE SUL TERRITORIO</w:t>
      </w:r>
    </w:p>
    <w:p w:rsidR="00CF0E5D" w:rsidRPr="003C17FD" w:rsidRDefault="00CF0E5D" w:rsidP="00CF0E5D">
      <w:pPr>
        <w:pStyle w:val="Paragrafoelenco"/>
        <w:numPr>
          <w:ilvl w:val="0"/>
          <w:numId w:val="4"/>
        </w:numPr>
        <w:spacing w:after="0" w:line="240" w:lineRule="auto"/>
      </w:pPr>
      <w:r w:rsidRPr="003C17FD">
        <w:t xml:space="preserve">NUMERO DI PUBBLICA UTILITA’ PER INFORMAZIONI DEL MINISTERO DELLA SALUTE: </w:t>
      </w:r>
      <w:r w:rsidRPr="003C17FD">
        <w:rPr>
          <w:b/>
          <w:bCs/>
        </w:rPr>
        <w:t>1500</w:t>
      </w:r>
    </w:p>
    <w:p w:rsidR="00CF0E5D" w:rsidRPr="003C17FD" w:rsidRDefault="00CF0E5D" w:rsidP="00CF0E5D">
      <w:pPr>
        <w:pStyle w:val="Paragrafoelenco"/>
        <w:numPr>
          <w:ilvl w:val="0"/>
          <w:numId w:val="4"/>
        </w:numPr>
        <w:spacing w:after="0" w:line="240" w:lineRule="auto"/>
      </w:pPr>
      <w:r w:rsidRPr="003C17FD">
        <w:t>NUMERI VERDI REGIONALI ATTIVATI PER L'EMERGENZA NUOVO CORONAVIRUS: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Basilicata</w:t>
      </w:r>
      <w:r w:rsidRPr="003C17FD">
        <w:rPr>
          <w:rFonts w:eastAsia="Times New Roman" w:cs="Times New Roman"/>
          <w:color w:val="2A2A25"/>
          <w:lang w:eastAsia="it-IT"/>
        </w:rPr>
        <w:t>: 800 99 66 88 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Calabria</w:t>
      </w:r>
      <w:r w:rsidRPr="003C17FD">
        <w:rPr>
          <w:rFonts w:eastAsia="Times New Roman" w:cs="Times New Roman"/>
          <w:color w:val="2A2A25"/>
          <w:lang w:eastAsia="it-IT"/>
        </w:rPr>
        <w:t>: 800 76 76 76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Campania</w:t>
      </w:r>
      <w:r w:rsidRPr="003C17FD">
        <w:rPr>
          <w:rFonts w:eastAsia="Times New Roman" w:cs="Times New Roman"/>
          <w:color w:val="2A2A25"/>
          <w:lang w:eastAsia="it-IT"/>
        </w:rPr>
        <w:t>: 800 90 96 99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Emilia-Romagna</w:t>
      </w:r>
      <w:r w:rsidRPr="003C17FD">
        <w:rPr>
          <w:rFonts w:eastAsia="Times New Roman" w:cs="Times New Roman"/>
          <w:color w:val="2A2A25"/>
          <w:lang w:eastAsia="it-IT"/>
        </w:rPr>
        <w:t>: 800 033 033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Friuli Venezia Giulia</w:t>
      </w:r>
      <w:r w:rsidRPr="003C17FD">
        <w:rPr>
          <w:rFonts w:eastAsia="Times New Roman" w:cs="Times New Roman"/>
          <w:color w:val="2A2A25"/>
          <w:lang w:eastAsia="it-IT"/>
        </w:rPr>
        <w:t>: 800 500 300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Lazio</w:t>
      </w:r>
      <w:r w:rsidRPr="003C17FD">
        <w:rPr>
          <w:rFonts w:eastAsia="Times New Roman" w:cs="Times New Roman"/>
          <w:color w:val="2A2A25"/>
          <w:lang w:eastAsia="it-IT"/>
        </w:rPr>
        <w:t>: 800 118 800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Lombardia</w:t>
      </w:r>
      <w:r w:rsidRPr="003C17FD">
        <w:rPr>
          <w:rFonts w:eastAsia="Times New Roman" w:cs="Times New Roman"/>
          <w:color w:val="2A2A25"/>
          <w:lang w:eastAsia="it-IT"/>
        </w:rPr>
        <w:t>: 800 89 45 45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Marche</w:t>
      </w:r>
      <w:r w:rsidRPr="003C17FD">
        <w:rPr>
          <w:rFonts w:eastAsia="Times New Roman" w:cs="Times New Roman"/>
          <w:color w:val="2A2A25"/>
          <w:lang w:eastAsia="it-IT"/>
        </w:rPr>
        <w:t>: 800 93 66 77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Piemonte</w:t>
      </w:r>
      <w:r w:rsidRPr="003C17FD">
        <w:rPr>
          <w:rFonts w:eastAsia="Times New Roman" w:cs="Times New Roman"/>
          <w:color w:val="2A2A25"/>
          <w:lang w:eastAsia="it-IT"/>
        </w:rPr>
        <w:t>: 800 333 444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Provincia autonoma di Trento</w:t>
      </w:r>
      <w:r w:rsidRPr="003C17FD">
        <w:rPr>
          <w:rFonts w:eastAsia="Times New Roman" w:cs="Times New Roman"/>
          <w:color w:val="2A2A25"/>
          <w:lang w:eastAsia="it-IT"/>
        </w:rPr>
        <w:t>: 800 86 73 88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Puglia</w:t>
      </w:r>
      <w:r w:rsidRPr="003C17FD">
        <w:rPr>
          <w:rFonts w:eastAsia="Times New Roman" w:cs="Times New Roman"/>
          <w:color w:val="2A2A25"/>
          <w:lang w:eastAsia="it-IT"/>
        </w:rPr>
        <w:t>: 800 713 931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Sicilia</w:t>
      </w:r>
      <w:r w:rsidRPr="003C17FD">
        <w:rPr>
          <w:rFonts w:eastAsia="Times New Roman" w:cs="Times New Roman"/>
          <w:color w:val="2A2A25"/>
          <w:lang w:eastAsia="it-IT"/>
        </w:rPr>
        <w:t>: 800 45 87 87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Toscana</w:t>
      </w:r>
      <w:r w:rsidRPr="003C17FD">
        <w:rPr>
          <w:rFonts w:eastAsia="Times New Roman" w:cs="Times New Roman"/>
          <w:color w:val="2A2A25"/>
          <w:lang w:eastAsia="it-IT"/>
        </w:rPr>
        <w:t>: 800 55 60 60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Trentino Alto Adige</w:t>
      </w:r>
      <w:r w:rsidRPr="003C17FD">
        <w:rPr>
          <w:rFonts w:eastAsia="Times New Roman" w:cs="Times New Roman"/>
          <w:color w:val="2A2A25"/>
          <w:lang w:eastAsia="it-IT"/>
        </w:rPr>
        <w:t>: 800 751 751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Umbria</w:t>
      </w:r>
      <w:r w:rsidRPr="003C17FD">
        <w:rPr>
          <w:rFonts w:eastAsia="Times New Roman" w:cs="Times New Roman"/>
          <w:color w:val="2A2A25"/>
          <w:lang w:eastAsia="it-IT"/>
        </w:rPr>
        <w:t>: 800 63 63 63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Val d’Aosta</w:t>
      </w:r>
      <w:r w:rsidRPr="003C17FD">
        <w:rPr>
          <w:rFonts w:eastAsia="Times New Roman" w:cs="Times New Roman"/>
          <w:color w:val="2A2A25"/>
          <w:lang w:eastAsia="it-IT"/>
        </w:rPr>
        <w:t>: 800 122 121</w:t>
      </w:r>
    </w:p>
    <w:p w:rsidR="00CF0E5D" w:rsidRPr="003C17FD" w:rsidRDefault="00CF0E5D" w:rsidP="00CF0E5D">
      <w:pPr>
        <w:spacing w:after="0" w:line="336" w:lineRule="atLeast"/>
        <w:ind w:left="1416"/>
        <w:rPr>
          <w:rFonts w:eastAsia="Times New Roman" w:cs="Times New Roman"/>
          <w:color w:val="2A2A25"/>
          <w:lang w:eastAsia="it-IT"/>
        </w:rPr>
      </w:pPr>
      <w:r w:rsidRPr="003C17FD">
        <w:rPr>
          <w:rFonts w:eastAsia="Times New Roman" w:cs="Times New Roman"/>
          <w:b/>
          <w:bCs/>
          <w:color w:val="2A2A25"/>
          <w:lang w:eastAsia="it-IT"/>
        </w:rPr>
        <w:t>Veneto</w:t>
      </w:r>
      <w:r w:rsidRPr="003C17FD">
        <w:rPr>
          <w:rFonts w:eastAsia="Times New Roman" w:cs="Times New Roman"/>
          <w:color w:val="2A2A25"/>
          <w:lang w:eastAsia="it-IT"/>
        </w:rPr>
        <w:t>: 800 46 23 40</w:t>
      </w:r>
    </w:p>
    <w:p w:rsidR="00CF0E5D" w:rsidRPr="003C17FD" w:rsidRDefault="00CF0E5D" w:rsidP="00CF0E5D">
      <w:pPr>
        <w:spacing w:after="0" w:line="240" w:lineRule="auto"/>
      </w:pPr>
    </w:p>
    <w:p w:rsidR="00CF0E5D" w:rsidRPr="003C17FD" w:rsidRDefault="00CF0E5D" w:rsidP="00CF0E5D"/>
    <w:p w:rsidR="00B9310C" w:rsidRPr="00CF0E5D" w:rsidRDefault="00B9310C" w:rsidP="00CF0E5D"/>
    <w:sectPr w:rsidR="00B9310C" w:rsidRPr="00CF0E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E0FC6"/>
    <w:multiLevelType w:val="hybridMultilevel"/>
    <w:tmpl w:val="7FB02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C2AF8"/>
    <w:multiLevelType w:val="hybridMultilevel"/>
    <w:tmpl w:val="69C06E7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30600B"/>
    <w:multiLevelType w:val="hybridMultilevel"/>
    <w:tmpl w:val="300824EE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81108A"/>
    <w:multiLevelType w:val="hybridMultilevel"/>
    <w:tmpl w:val="FF5CF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5D"/>
    <w:rsid w:val="00B9310C"/>
    <w:rsid w:val="00C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EA948-B35A-438C-9A14-DFF9248B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0E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Facchinetti</dc:creator>
  <cp:keywords/>
  <dc:description/>
  <cp:lastModifiedBy>Andrea Facchinetti</cp:lastModifiedBy>
  <cp:revision>1</cp:revision>
  <dcterms:created xsi:type="dcterms:W3CDTF">2020-03-05T11:56:00Z</dcterms:created>
  <dcterms:modified xsi:type="dcterms:W3CDTF">2020-03-05T11:58:00Z</dcterms:modified>
</cp:coreProperties>
</file>